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D" w:rsidRDefault="0096535D"/>
    <w:p w:rsidR="0096535D" w:rsidRDefault="0096535D" w:rsidP="009653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ПРЕСС-РЕЛИЗ </w:t>
      </w:r>
    </w:p>
    <w:p w:rsidR="0096535D" w:rsidRDefault="0096535D" w:rsidP="009653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09.08.2020 </w:t>
      </w:r>
    </w:p>
    <w:p w:rsidR="0096535D" w:rsidRDefault="0096535D" w:rsidP="0096535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Еврейской автономной области стартовали отборочные соревнования на право участия в финале VIII Национального чемпионата «Молодые профессионалы» (WorldSkills Russia)-2020 </w:t>
      </w:r>
    </w:p>
    <w:p w:rsidR="0096535D" w:rsidRDefault="0096535D" w:rsidP="0096535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b/>
          <w:bCs/>
          <w:sz w:val="23"/>
          <w:szCs w:val="23"/>
        </w:rPr>
        <w:t>Еврейской автономной области</w:t>
      </w:r>
      <w:r>
        <w:rPr>
          <w:sz w:val="22"/>
          <w:szCs w:val="22"/>
        </w:rPr>
        <w:t xml:space="preserve"> начались отборочные соревнования на право участия в финале VIII Национального чемпионата «Молодые профессионалы (WorldSkills Russia)-2020». </w:t>
      </w:r>
    </w:p>
    <w:p w:rsidR="0096535D" w:rsidRDefault="0096535D" w:rsidP="009653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Отборочные соревнования пройдут по всей стране с 1 по 20 августа по 27 компетенциям в дистанционно-очном формате для участников в возрасте от 14 до 25 лет. По остальным компетенциям победители региональных этапов сразу попадут во всероссийский финал, минуя дополнительные испытания. Таким образом, участников станет больше и в национальном первенстве выступят более 2800 человек из всех 85 субъектов Российской Федерации. Для сравнения: в 2018 году их было 700, а в 2019-м – 1500. Экспертное сообщество представят более 700 человек. </w:t>
      </w:r>
    </w:p>
    <w:p w:rsidR="0096535D" w:rsidRDefault="0096535D" w:rsidP="0096535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Еврейскую автономную область на отборочных соревнованиях региона будут представлять 3 конкурсанта. </w:t>
      </w:r>
    </w:p>
    <w:p w:rsidR="0096535D" w:rsidRDefault="0096535D" w:rsidP="009653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Отборочных соревнований от Еврейской автономной области будут соревноваться за право участия в Нацфинале по следующим компетенциям: </w:t>
      </w:r>
    </w:p>
    <w:p w:rsidR="0096535D" w:rsidRDefault="0096535D" w:rsidP="009653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«Медицинский и социальный уход» </w:t>
      </w:r>
    </w:p>
    <w:p w:rsidR="0096535D" w:rsidRDefault="0096535D" w:rsidP="009653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«Парикмахерское искусство» </w:t>
      </w:r>
    </w:p>
    <w:p w:rsidR="0096535D" w:rsidRDefault="0096535D" w:rsidP="009653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«Преподавание музыки в школе» </w:t>
      </w:r>
    </w:p>
    <w:p w:rsidR="009576FE" w:rsidRDefault="0096535D" w:rsidP="0096535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пройдут на площадках 3 учебных заведений региона: </w:t>
      </w:r>
    </w:p>
    <w:p w:rsidR="009576FE" w:rsidRDefault="009576FE" w:rsidP="0096535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ОГПОБУ «</w:t>
      </w:r>
      <w:r w:rsidR="0096535D">
        <w:rPr>
          <w:sz w:val="22"/>
          <w:szCs w:val="22"/>
        </w:rPr>
        <w:t>Биробиджанск</w:t>
      </w:r>
      <w:r>
        <w:rPr>
          <w:sz w:val="22"/>
          <w:szCs w:val="22"/>
        </w:rPr>
        <w:t>ий</w:t>
      </w:r>
      <w:r w:rsidR="0096535D">
        <w:rPr>
          <w:sz w:val="22"/>
          <w:szCs w:val="22"/>
        </w:rPr>
        <w:t xml:space="preserve"> медицинск</w:t>
      </w:r>
      <w:r>
        <w:rPr>
          <w:sz w:val="22"/>
          <w:szCs w:val="22"/>
        </w:rPr>
        <w:t>ий</w:t>
      </w:r>
      <w:r w:rsidR="0096535D">
        <w:rPr>
          <w:sz w:val="22"/>
          <w:szCs w:val="22"/>
        </w:rPr>
        <w:t xml:space="preserve"> колледж</w:t>
      </w:r>
      <w:r>
        <w:rPr>
          <w:sz w:val="22"/>
          <w:szCs w:val="22"/>
        </w:rPr>
        <w:t>»;</w:t>
      </w:r>
    </w:p>
    <w:p w:rsidR="009576FE" w:rsidRDefault="009576FE" w:rsidP="0096535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ОГПОБУ «Технологический техникум»;</w:t>
      </w:r>
    </w:p>
    <w:p w:rsidR="009576FE" w:rsidRDefault="009576FE" w:rsidP="009576F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ОГПОБУ «Биробиджанский колледж культуры и искусств»;</w:t>
      </w:r>
    </w:p>
    <w:p w:rsidR="0096535D" w:rsidRDefault="0096535D" w:rsidP="009576F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выступления ребят команды учебных заведений совместно с </w:t>
      </w:r>
      <w:r w:rsidR="009576FE">
        <w:rPr>
          <w:sz w:val="22"/>
          <w:szCs w:val="22"/>
        </w:rPr>
        <w:t>комитетом образования Еврейской автономной области,</w:t>
      </w:r>
      <w:r>
        <w:rPr>
          <w:sz w:val="22"/>
          <w:szCs w:val="22"/>
        </w:rPr>
        <w:t xml:space="preserve"> региональным координационным центром движения WorldSkiils Russia по </w:t>
      </w:r>
      <w:r w:rsidR="009576FE">
        <w:rPr>
          <w:sz w:val="22"/>
          <w:szCs w:val="22"/>
        </w:rPr>
        <w:t>Еврейской автономной области</w:t>
      </w:r>
      <w:r>
        <w:rPr>
          <w:sz w:val="22"/>
          <w:szCs w:val="22"/>
        </w:rPr>
        <w:t xml:space="preserve"> подготовили конкурсные площадки, которые соответствуют всем техническим требованиям и дистанционному формату соревнований. </w:t>
      </w:r>
    </w:p>
    <w:p w:rsidR="0096535D" w:rsidRDefault="0096535D" w:rsidP="009576F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Главные эксперты и их заместители будут в режиме реального времени следить за ходом соревнований и контролировать строгое соответствие регламенту. </w:t>
      </w:r>
    </w:p>
    <w:p w:rsidR="0096535D" w:rsidRDefault="0096535D" w:rsidP="009576F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выступлений участников пройдет с применением дистанционных и онлайн-технологий. Систему оценки разделят на несколько блоков. Работы конкурсантов будут оцениваться экспертами удаленно с помощью средств визуального контроля. </w:t>
      </w:r>
    </w:p>
    <w:p w:rsidR="0096535D" w:rsidRDefault="0096535D" w:rsidP="009576F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Победители отборочных соревнований примут участие в финале VIII Национального чемпионата «Молодые профессионалы (WorldSkills Russia)» 2020, который пройдёт с 6 по 21 сентября также в очно-дистанционном формате. </w:t>
      </w:r>
    </w:p>
    <w:p w:rsidR="0096535D" w:rsidRDefault="0096535D" w:rsidP="009576F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Отборочные соревнования – это важное событие для всех регионов, участвующих в движении WorldSkills, по итогам отборов формируется состав участников финала национального чемпионата. Надеемся, что </w:t>
      </w:r>
      <w:r w:rsidR="009576FE">
        <w:rPr>
          <w:sz w:val="22"/>
          <w:szCs w:val="22"/>
        </w:rPr>
        <w:t>конкурсанты от нашего региона</w:t>
      </w:r>
      <w:r>
        <w:rPr>
          <w:sz w:val="22"/>
          <w:szCs w:val="22"/>
        </w:rPr>
        <w:t xml:space="preserve"> продемонстрируют высокий профессионализм в выполнении заданий отборочного чемпионата и получат </w:t>
      </w:r>
      <w:r w:rsidR="009576FE">
        <w:rPr>
          <w:sz w:val="22"/>
          <w:szCs w:val="22"/>
        </w:rPr>
        <w:t xml:space="preserve">максимальную </w:t>
      </w:r>
      <w:r>
        <w:rPr>
          <w:sz w:val="22"/>
          <w:szCs w:val="22"/>
        </w:rPr>
        <w:t xml:space="preserve">экспертную оценку, которая поможет им стать участником финала VIII Национального чемпионата «Молодые профессионалы (WorldSkills Russia)»-2020! </w:t>
      </w:r>
    </w:p>
    <w:p w:rsidR="00027CED" w:rsidRPr="009576FE" w:rsidRDefault="0096535D" w:rsidP="009576FE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576FE">
        <w:rPr>
          <w:rFonts w:ascii="Times New Roman" w:hAnsi="Times New Roman" w:cs="Times New Roman"/>
          <w:b/>
          <w:i/>
          <w:color w:val="000000" w:themeColor="text1"/>
        </w:rPr>
        <w:t xml:space="preserve">Желаем удачи участникам сборной команды </w:t>
      </w:r>
      <w:r w:rsidR="009576FE" w:rsidRPr="009576FE">
        <w:rPr>
          <w:rFonts w:ascii="Times New Roman" w:hAnsi="Times New Roman" w:cs="Times New Roman"/>
          <w:b/>
          <w:i/>
          <w:color w:val="000000" w:themeColor="text1"/>
        </w:rPr>
        <w:t xml:space="preserve">Еврейской автономной </w:t>
      </w:r>
      <w:r w:rsidRPr="009576FE">
        <w:rPr>
          <w:rFonts w:ascii="Times New Roman" w:hAnsi="Times New Roman" w:cs="Times New Roman"/>
          <w:b/>
          <w:i/>
          <w:color w:val="000000" w:themeColor="text1"/>
        </w:rPr>
        <w:t>области в отборочных соревнованиях чемпионата WorldSkills!</w:t>
      </w:r>
    </w:p>
    <w:sectPr w:rsidR="00027CED" w:rsidRPr="009576FE" w:rsidSect="009576FE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ED" w:rsidRDefault="00027CED" w:rsidP="0096535D">
      <w:pPr>
        <w:spacing w:after="0" w:line="240" w:lineRule="auto"/>
      </w:pPr>
      <w:r>
        <w:separator/>
      </w:r>
    </w:p>
  </w:endnote>
  <w:endnote w:type="continuationSeparator" w:id="1">
    <w:p w:rsidR="00027CED" w:rsidRDefault="00027CED" w:rsidP="0096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ED" w:rsidRDefault="00027CED" w:rsidP="0096535D">
      <w:pPr>
        <w:spacing w:after="0" w:line="240" w:lineRule="auto"/>
      </w:pPr>
      <w:r>
        <w:separator/>
      </w:r>
    </w:p>
  </w:footnote>
  <w:footnote w:type="continuationSeparator" w:id="1">
    <w:p w:rsidR="00027CED" w:rsidRDefault="00027CED" w:rsidP="0096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5D" w:rsidRPr="0096535D" w:rsidRDefault="0096535D" w:rsidP="0096535D">
    <w:pPr>
      <w:pStyle w:val="Default"/>
      <w:tabs>
        <w:tab w:val="left" w:pos="6780"/>
        <w:tab w:val="left" w:pos="7440"/>
      </w:tabs>
      <w:rPr>
        <w:color w:val="000066"/>
        <w:sz w:val="22"/>
        <w:szCs w:val="22"/>
      </w:rPr>
    </w:pPr>
    <w:r>
      <w:rPr>
        <w:b/>
        <w:bCs/>
        <w:noProof/>
        <w:color w:val="000066"/>
        <w:sz w:val="22"/>
        <w:szCs w:val="22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3596640</wp:posOffset>
          </wp:positionH>
          <wp:positionV relativeFrom="margin">
            <wp:posOffset>-1375410</wp:posOffset>
          </wp:positionV>
          <wp:extent cx="2838450" cy="1304925"/>
          <wp:effectExtent l="19050" t="0" r="0" b="0"/>
          <wp:wrapNone/>
          <wp:docPr id="3" name="Рисунок 1" descr="id_card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_card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24" t="6068" r="62389" b="74861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535D">
      <w:rPr>
        <w:b/>
        <w:bCs/>
        <w:color w:val="000066"/>
        <w:sz w:val="22"/>
        <w:szCs w:val="22"/>
      </w:rPr>
      <w:t xml:space="preserve">Региональный Координационный Центр </w:t>
    </w:r>
    <w:r>
      <w:rPr>
        <w:b/>
        <w:bCs/>
        <w:color w:val="000066"/>
        <w:sz w:val="22"/>
        <w:szCs w:val="22"/>
      </w:rPr>
      <w:tab/>
    </w:r>
    <w:r>
      <w:rPr>
        <w:b/>
        <w:bCs/>
        <w:color w:val="000066"/>
        <w:sz w:val="22"/>
        <w:szCs w:val="22"/>
      </w:rPr>
      <w:tab/>
    </w:r>
  </w:p>
  <w:p w:rsidR="0096535D" w:rsidRPr="0096535D" w:rsidRDefault="0096535D" w:rsidP="0096535D">
    <w:pPr>
      <w:pStyle w:val="Default"/>
      <w:rPr>
        <w:color w:val="000066"/>
        <w:sz w:val="22"/>
        <w:szCs w:val="22"/>
      </w:rPr>
    </w:pPr>
    <w:r w:rsidRPr="0096535D">
      <w:rPr>
        <w:b/>
        <w:bCs/>
        <w:color w:val="000066"/>
        <w:sz w:val="22"/>
        <w:szCs w:val="22"/>
      </w:rPr>
      <w:t xml:space="preserve">движения «Молодые профессионалы» </w:t>
    </w:r>
  </w:p>
  <w:p w:rsidR="0096535D" w:rsidRPr="0096535D" w:rsidRDefault="0096535D" w:rsidP="0096535D">
    <w:pPr>
      <w:pStyle w:val="Default"/>
      <w:rPr>
        <w:color w:val="000066"/>
        <w:sz w:val="22"/>
        <w:szCs w:val="22"/>
      </w:rPr>
    </w:pPr>
    <w:r w:rsidRPr="0096535D">
      <w:rPr>
        <w:b/>
        <w:bCs/>
        <w:color w:val="000066"/>
        <w:sz w:val="22"/>
        <w:szCs w:val="22"/>
      </w:rPr>
      <w:t xml:space="preserve">(WorldSkills Russia) Еврейской автономной области </w:t>
    </w:r>
  </w:p>
  <w:p w:rsidR="0096535D" w:rsidRPr="0096535D" w:rsidRDefault="0096535D" w:rsidP="0096535D">
    <w:pPr>
      <w:spacing w:after="0" w:line="240" w:lineRule="auto"/>
      <w:rPr>
        <w:rFonts w:ascii="Times New Roman" w:hAnsi="Times New Roman"/>
        <w:b/>
        <w:color w:val="000066"/>
      </w:rPr>
    </w:pPr>
    <w:smartTag w:uri="urn:schemas-microsoft-com:office:smarttags" w:element="metricconverter">
      <w:smartTagPr>
        <w:attr w:name="ProductID" w:val="679006, г"/>
      </w:smartTagPr>
      <w:r w:rsidRPr="0096535D">
        <w:rPr>
          <w:rFonts w:ascii="Times New Roman" w:hAnsi="Times New Roman"/>
          <w:b/>
          <w:iCs/>
          <w:color w:val="000066"/>
        </w:rPr>
        <w:t>679006, г</w:t>
      </w:r>
    </w:smartTag>
    <w:r w:rsidRPr="0096535D">
      <w:rPr>
        <w:rFonts w:ascii="Times New Roman" w:hAnsi="Times New Roman"/>
        <w:b/>
        <w:iCs/>
        <w:color w:val="000066"/>
      </w:rPr>
      <w:t>. Биробиджан, ул. Косникова, 1 в</w:t>
    </w:r>
  </w:p>
  <w:p w:rsidR="0096535D" w:rsidRPr="0096535D" w:rsidRDefault="0096535D" w:rsidP="0096535D">
    <w:pPr>
      <w:spacing w:after="0" w:line="240" w:lineRule="auto"/>
      <w:rPr>
        <w:rFonts w:ascii="Times New Roman" w:hAnsi="Times New Roman" w:cs="Times New Roman"/>
        <w:b/>
        <w:bCs/>
        <w:color w:val="000066"/>
      </w:rPr>
    </w:pPr>
    <w:r w:rsidRPr="0096535D">
      <w:rPr>
        <w:rFonts w:ascii="Times New Roman" w:hAnsi="Times New Roman"/>
        <w:b/>
        <w:iCs/>
        <w:color w:val="000066"/>
      </w:rPr>
      <w:t xml:space="preserve">тел.: 48-0-08; 48-3-96, </w:t>
    </w:r>
    <w:hyperlink r:id="rId2" w:history="1">
      <w:r w:rsidRPr="0096535D">
        <w:rPr>
          <w:rStyle w:val="a9"/>
          <w:rFonts w:ascii="Times New Roman" w:hAnsi="Times New Roman" w:cs="Times New Roman"/>
          <w:b/>
          <w:bCs/>
          <w:color w:val="000066"/>
        </w:rPr>
        <w:t>politeh79@post.eao.ru</w:t>
      </w:r>
    </w:hyperlink>
  </w:p>
  <w:p w:rsidR="0096535D" w:rsidRPr="0096535D" w:rsidRDefault="0096535D" w:rsidP="0096535D">
    <w:pPr>
      <w:pStyle w:val="a3"/>
      <w:rPr>
        <w:rFonts w:ascii="Times New Roman" w:hAnsi="Times New Roman" w:cs="Times New Roman"/>
        <w:b/>
        <w:color w:val="000066"/>
      </w:rPr>
    </w:pPr>
    <w:r w:rsidRPr="0096535D">
      <w:rPr>
        <w:rFonts w:ascii="Times New Roman" w:hAnsi="Times New Roman" w:cs="Times New Roman"/>
        <w:b/>
        <w:bCs/>
        <w:color w:val="000066"/>
      </w:rPr>
      <w:t>www.</w:t>
    </w:r>
    <w:hyperlink r:id="rId3" w:history="1">
      <w:r w:rsidRPr="0096535D">
        <w:rPr>
          <w:rStyle w:val="a9"/>
          <w:rFonts w:ascii="Times New Roman" w:hAnsi="Times New Roman" w:cs="Times New Roman"/>
          <w:b/>
          <w:color w:val="000066"/>
        </w:rPr>
        <w:t>politeheao.ru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35D"/>
    <w:rsid w:val="00027CED"/>
    <w:rsid w:val="009576FE"/>
    <w:rsid w:val="0096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35D"/>
  </w:style>
  <w:style w:type="paragraph" w:styleId="a5">
    <w:name w:val="footer"/>
    <w:basedOn w:val="a"/>
    <w:link w:val="a6"/>
    <w:uiPriority w:val="99"/>
    <w:semiHidden/>
    <w:unhideWhenUsed/>
    <w:rsid w:val="0096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35D"/>
  </w:style>
  <w:style w:type="paragraph" w:customStyle="1" w:styleId="Default">
    <w:name w:val="Default"/>
    <w:rsid w:val="00965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3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65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oliteheao.ru/" TargetMode="External"/><Relationship Id="rId2" Type="http://schemas.openxmlformats.org/officeDocument/2006/relationships/hyperlink" Target="mailto:politeh79@post.ea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obr_212-3</dc:creator>
  <cp:keywords/>
  <dc:description/>
  <cp:lastModifiedBy>obr_212-3</cp:lastModifiedBy>
  <cp:revision>2</cp:revision>
  <dcterms:created xsi:type="dcterms:W3CDTF">2020-08-10T01:01:00Z</dcterms:created>
  <dcterms:modified xsi:type="dcterms:W3CDTF">2020-08-10T01:19:00Z</dcterms:modified>
</cp:coreProperties>
</file>